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E503" w14:textId="483E822C" w:rsidR="00303BC6" w:rsidRDefault="00303BC6" w:rsidP="00303BC6">
      <w:pPr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bookmarkStart w:id="0" w:name="_GoBack"/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Szerelési</w:t>
      </w:r>
      <w:proofErr w:type="spellEnd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útmutató</w:t>
      </w:r>
      <w:bookmarkEnd w:id="0"/>
      <w:proofErr w:type="spellEnd"/>
      <w:r>
        <w:rPr>
          <w:rFonts w:ascii="Calibri" w:hAnsi="Calibri" w:cs="Times"/>
          <w:color w:val="000000"/>
          <w:sz w:val="21"/>
          <w:szCs w:val="21"/>
        </w:rPr>
        <w:tab/>
      </w:r>
      <w:r w:rsidRPr="00303BC6">
        <w:rPr>
          <w:rFonts w:ascii="Calibri" w:hAnsi="Calibri" w:cs="Times"/>
          <w:color w:val="000000"/>
          <w:sz w:val="20"/>
          <w:szCs w:val="20"/>
        </w:rPr>
        <w:t>v1.00</w:t>
      </w:r>
      <w:r>
        <w:rPr>
          <w:rFonts w:ascii="Calibri" w:hAnsi="Calibri" w:cs="Times"/>
          <w:color w:val="000000"/>
          <w:sz w:val="21"/>
          <w:szCs w:val="21"/>
        </w:rPr>
        <w:t xml:space="preserve"> </w:t>
      </w:r>
      <w:r>
        <w:rPr>
          <w:rFonts w:ascii="Calibri" w:hAnsi="Calibri" w:cs="Times"/>
          <w:color w:val="000000"/>
          <w:sz w:val="21"/>
          <w:szCs w:val="21"/>
        </w:rPr>
        <w:tab/>
      </w:r>
      <w:r>
        <w:rPr>
          <w:rFonts w:ascii="Calibri" w:hAnsi="Calibri" w:cs="Times"/>
          <w:color w:val="000000"/>
          <w:sz w:val="21"/>
          <w:szCs w:val="21"/>
        </w:rPr>
        <w:tab/>
      </w:r>
      <w:r>
        <w:rPr>
          <w:rFonts w:ascii="Calibri" w:hAnsi="Calibri" w:cs="Times"/>
          <w:color w:val="000000"/>
          <w:sz w:val="21"/>
          <w:szCs w:val="21"/>
        </w:rPr>
        <w:tab/>
      </w:r>
      <w:r>
        <w:rPr>
          <w:rFonts w:ascii="Calibri" w:hAnsi="Calibri" w:cs="Times"/>
          <w:color w:val="000000"/>
          <w:sz w:val="21"/>
          <w:szCs w:val="21"/>
        </w:rPr>
        <w:tab/>
      </w:r>
      <w:r>
        <w:rPr>
          <w:rFonts w:ascii="Calibri" w:hAnsi="Calibri" w:cs="Times"/>
          <w:color w:val="000000"/>
          <w:sz w:val="21"/>
          <w:szCs w:val="21"/>
        </w:rPr>
        <w:tab/>
        <w:t xml:space="preserve">              </w:t>
      </w:r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Brantz </w:t>
      </w:r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univerzális</w:t>
      </w:r>
      <w:proofErr w:type="spellEnd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sebességmérő</w:t>
      </w:r>
      <w:proofErr w:type="spellEnd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kábel</w:t>
      </w:r>
      <w:proofErr w:type="spellEnd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érzékelő</w:t>
      </w:r>
      <w:proofErr w:type="spellEnd"/>
      <w:r w:rsidRPr="00303BC6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(BR1)</w:t>
      </w:r>
    </w:p>
    <w:p w14:paraId="2114BEC8" w14:textId="77777777" w:rsidR="00303BC6" w:rsidRPr="00303BC6" w:rsidRDefault="00303BC6" w:rsidP="00303BC6">
      <w:pPr>
        <w:rPr>
          <w:rFonts w:ascii="Calibri" w:hAnsi="Calibri" w:cs="Times"/>
          <w:color w:val="000000"/>
          <w:sz w:val="12"/>
          <w:szCs w:val="12"/>
        </w:rPr>
      </w:pPr>
    </w:p>
    <w:p w14:paraId="6FAB84BE" w14:textId="3E9426EE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típusú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szinte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bármilyen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sebességmérő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kábelének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hosszába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illeszthető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;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bár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néhány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régebbi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kábelnél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forgórész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furatát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kissé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meg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kell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nagyítani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, pl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kis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fúróval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Néhány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modern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sebességmérő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szétszerelése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is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nagyon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bonyolult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2210606A" w14:textId="54A64842" w:rsidR="00303BC6" w:rsidRDefault="00303BC6" w:rsidP="00303BC6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Vezeték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303BC6" w14:paraId="1998418D" w14:textId="77777777" w:rsidTr="00303BC6">
        <w:tc>
          <w:tcPr>
            <w:tcW w:w="2122" w:type="dxa"/>
          </w:tcPr>
          <w:p w14:paraId="37217A4A" w14:textId="77777777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Érzékelő</w:t>
            </w:r>
            <w:proofErr w:type="spellEnd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ásó</w:t>
            </w:r>
            <w:proofErr w:type="spellEnd"/>
          </w:p>
          <w:p w14:paraId="4ADB78C5" w14:textId="2B8C8FC9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Kapcsolatok</w:t>
            </w:r>
            <w:proofErr w:type="spellEnd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60B4F7EE" w14:textId="2F61F908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Szürke</w:t>
            </w:r>
            <w:proofErr w:type="spellEnd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kábel</w:t>
            </w:r>
            <w:proofErr w:type="spellEnd"/>
            <w:r w:rsidRPr="00303BC6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03BC6" w14:paraId="7303062F" w14:textId="77777777" w:rsidTr="00303BC6">
        <w:tc>
          <w:tcPr>
            <w:tcW w:w="2122" w:type="dxa"/>
          </w:tcPr>
          <w:p w14:paraId="01177AC5" w14:textId="5C9B7B13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Barna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(5 V-</w:t>
            </w: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os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teljesítmény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8D56C19" w14:textId="77777777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Barna</w:t>
            </w:r>
            <w:proofErr w:type="spellEnd"/>
          </w:p>
          <w:p w14:paraId="7CCD820C" w14:textId="77777777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  <w:tr w:rsidR="00303BC6" w14:paraId="60EDDE6E" w14:textId="77777777" w:rsidTr="00303BC6">
        <w:tc>
          <w:tcPr>
            <w:tcW w:w="2122" w:type="dxa"/>
          </w:tcPr>
          <w:p w14:paraId="3D9BF64F" w14:textId="77777777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Kék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sebességimpulzusok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14:paraId="5611402B" w14:textId="77777777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4041D5" w14:textId="77777777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Kék</w:t>
            </w:r>
            <w:proofErr w:type="spellEnd"/>
          </w:p>
          <w:p w14:paraId="6ED79EA4" w14:textId="77777777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  <w:tr w:rsidR="00303BC6" w14:paraId="0E8DD648" w14:textId="77777777" w:rsidTr="00303BC6">
        <w:tc>
          <w:tcPr>
            <w:tcW w:w="2122" w:type="dxa"/>
          </w:tcPr>
          <w:p w14:paraId="3AE73170" w14:textId="38346FC8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Zöld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negatív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föld</w:t>
            </w:r>
            <w:proofErr w:type="spellEnd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14:paraId="207B0EAF" w14:textId="77777777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05455" w14:textId="77777777" w:rsidR="00303BC6" w:rsidRP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303BC6">
              <w:rPr>
                <w:rFonts w:ascii="Calibri" w:hAnsi="Calibri" w:cs="Times"/>
                <w:color w:val="000000"/>
                <w:sz w:val="18"/>
                <w:szCs w:val="18"/>
              </w:rPr>
              <w:t>Zöld</w:t>
            </w:r>
            <w:proofErr w:type="spellEnd"/>
          </w:p>
          <w:p w14:paraId="2BEF188E" w14:textId="77777777" w:rsidR="00303BC6" w:rsidRDefault="00303BC6" w:rsidP="00303BC6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</w:tbl>
    <w:p w14:paraId="217ABED1" w14:textId="0F896A96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>
        <w:rPr>
          <w:rFonts w:ascii="Calibri" w:hAnsi="Calibr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6A9F48" wp14:editId="679E34C2">
            <wp:simplePos x="0" y="0"/>
            <wp:positionH relativeFrom="column">
              <wp:posOffset>5898763</wp:posOffset>
            </wp:positionH>
            <wp:positionV relativeFrom="paragraph">
              <wp:posOffset>7703</wp:posOffset>
            </wp:positionV>
            <wp:extent cx="1105564" cy="996476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64" cy="996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A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járműbe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történő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felszerelés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előtt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:</w:t>
      </w:r>
      <w:r w:rsidRPr="00303BC6">
        <w:rPr>
          <w:rFonts w:ascii="Calibri" w:hAnsi="Calibri"/>
          <w:b/>
          <w:bCs/>
          <w:noProof/>
          <w:sz w:val="18"/>
          <w:szCs w:val="18"/>
        </w:rPr>
        <w:t xml:space="preserve"> </w:t>
      </w:r>
    </w:p>
    <w:p w14:paraId="151334FB" w14:textId="77777777" w:rsidR="009E278B" w:rsidRPr="009E278B" w:rsidRDefault="009E278B" w:rsidP="009E278B">
      <w:pPr>
        <w:pStyle w:val="ListParagraph"/>
        <w:numPr>
          <w:ilvl w:val="0"/>
          <w:numId w:val="1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Csatlakoztassa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kilométer-számláló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tápegységhez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érzékelőhöz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. </w:t>
      </w:r>
    </w:p>
    <w:p w14:paraId="10C889F3" w14:textId="77777777" w:rsidR="009E278B" w:rsidRDefault="009E278B" w:rsidP="009E278B">
      <w:pPr>
        <w:pStyle w:val="ListParagraph"/>
        <w:rPr>
          <w:rFonts w:ascii="Calibri" w:hAnsi="Calibri" w:cs="Times"/>
          <w:color w:val="000000"/>
          <w:sz w:val="18"/>
          <w:szCs w:val="18"/>
        </w:rPr>
      </w:pPr>
      <w:r w:rsidRPr="009E278B">
        <w:rPr>
          <w:rFonts w:ascii="Calibri" w:hAnsi="Calibri" w:cs="Times"/>
          <w:color w:val="000000"/>
          <w:sz w:val="18"/>
          <w:szCs w:val="18"/>
        </w:rPr>
        <w:t>•</w:t>
      </w:r>
      <w:r w:rsidRPr="009E278B"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Állítsa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kalibrációs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számjegyeket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009-re,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kapcsolja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be a Tripmeter / </w:t>
      </w:r>
      <w:r w:rsidRPr="009E278B">
        <w:rPr>
          <w:rFonts w:ascii="Calibri" w:hAnsi="Calibri" w:cs="Times"/>
          <w:color w:val="000000"/>
          <w:sz w:val="18"/>
          <w:szCs w:val="18"/>
        </w:rPr>
        <w:tab/>
        <w:t>Retrotrip-et</w:t>
      </w:r>
    </w:p>
    <w:p w14:paraId="0E9FE13B" w14:textId="77777777" w:rsidR="009E278B" w:rsidRDefault="009E278B" w:rsidP="00303BC6">
      <w:pPr>
        <w:pStyle w:val="ListParagraph"/>
        <w:numPr>
          <w:ilvl w:val="0"/>
          <w:numId w:val="1"/>
        </w:num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Használjon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egy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kis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csavarhúzót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vagy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rúdot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amelyet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átnyomott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r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érzékelőn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(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ügyelve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arra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hogy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belsejében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lévő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gumi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gyűrű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r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megragadja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),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forgassa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el.</w:t>
      </w:r>
    </w:p>
    <w:p w14:paraId="0EDE4087" w14:textId="5CF9EBF6" w:rsidR="00303BC6" w:rsidRPr="00303BC6" w:rsidRDefault="009E278B" w:rsidP="00303BC6">
      <w:pPr>
        <w:pStyle w:val="ListParagraph"/>
        <w:numPr>
          <w:ilvl w:val="0"/>
          <w:numId w:val="1"/>
        </w:numPr>
        <w:rPr>
          <w:rFonts w:ascii="Calibri" w:hAnsi="Calibri" w:cs="Times"/>
          <w:color w:val="000000"/>
          <w:sz w:val="18"/>
          <w:szCs w:val="18"/>
        </w:rPr>
      </w:pPr>
      <w:r w:rsidRPr="009E278B">
        <w:rPr>
          <w:rFonts w:ascii="Calibri" w:hAnsi="Calibri" w:cs="Times"/>
          <w:color w:val="000000"/>
          <w:sz w:val="18"/>
          <w:szCs w:val="18"/>
        </w:rPr>
        <w:t xml:space="preserve">Ha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feltételezzük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hogy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kilométer-számláló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szabadon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számolható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(pl. a </w:t>
      </w:r>
      <w:r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fagyasztó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gombot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nincs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bekapcsolva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),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akkor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számjegyeket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csavarhúzó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/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rúd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forgásával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kell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9E278B">
        <w:rPr>
          <w:rFonts w:ascii="Calibri" w:hAnsi="Calibri" w:cs="Times"/>
          <w:color w:val="000000"/>
          <w:sz w:val="18"/>
          <w:szCs w:val="18"/>
        </w:rPr>
        <w:t>számolni</w:t>
      </w:r>
      <w:proofErr w:type="spellEnd"/>
      <w:r w:rsidRPr="009E278B">
        <w:rPr>
          <w:rFonts w:ascii="Calibri" w:hAnsi="Calibri" w:cs="Times"/>
          <w:color w:val="000000"/>
          <w:sz w:val="18"/>
          <w:szCs w:val="18"/>
        </w:rPr>
        <w:t>.</w:t>
      </w:r>
      <w:r w:rsidR="00303BC6" w:rsidRPr="00303BC6">
        <w:rPr>
          <w:rFonts w:ascii="Calibri" w:hAnsi="Calibri" w:cs="Times"/>
          <w:color w:val="000000"/>
          <w:sz w:val="18"/>
          <w:szCs w:val="18"/>
        </w:rPr>
        <w:br w:type="textWrapping" w:clear="all"/>
      </w:r>
    </w:p>
    <w:p w14:paraId="26EE4D9F" w14:textId="2E6F06DC" w:rsidR="00303BC6" w:rsidRPr="00303BC6" w:rsidRDefault="00303BC6" w:rsidP="00303BC6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Szerelvény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:</w:t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83B601B" wp14:editId="78E2C366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005276" cy="2147404"/>
            <wp:effectExtent l="0" t="0" r="4624" b="5246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276" cy="2147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549908" w14:textId="77777777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1)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Távolítsa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el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sebességkábel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belső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magját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327FB5C1" w14:textId="77777777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2)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Vágja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át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(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hüvelyt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)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helyén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finom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fogakkal</w:t>
      </w:r>
      <w:proofErr w:type="spellEnd"/>
    </w:p>
    <w:p w14:paraId="686C6BAD" w14:textId="77777777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fémfűrész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. 32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foga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/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hüvelyk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ajánlott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226BBF64" w14:textId="77777777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3)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Végezzen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második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vágást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hogy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kb. 13 mm-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rövidebbre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rövidítse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7C95FF33" w14:textId="77777777" w:rsidR="00FD31CB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4)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="00FD31CB" w:rsidRPr="00FD31CB">
        <w:rPr>
          <w:rFonts w:ascii="Calibri" w:hAnsi="Calibri" w:cs="Times"/>
          <w:color w:val="000000"/>
          <w:sz w:val="18"/>
          <w:szCs w:val="18"/>
        </w:rPr>
        <w:t>Távolítson</w:t>
      </w:r>
      <w:proofErr w:type="spellEnd"/>
      <w:r w:rsidR="00FD31CB" w:rsidRPr="00FD31CB">
        <w:rPr>
          <w:rFonts w:ascii="Calibri" w:hAnsi="Calibri" w:cs="Times"/>
          <w:color w:val="000000"/>
          <w:sz w:val="18"/>
          <w:szCs w:val="18"/>
        </w:rPr>
        <w:t xml:space="preserve"> el </w:t>
      </w:r>
      <w:proofErr w:type="spellStart"/>
      <w:r w:rsidR="00FD31CB" w:rsidRPr="00FD31CB">
        <w:rPr>
          <w:rFonts w:ascii="Calibri" w:hAnsi="Calibri" w:cs="Times"/>
          <w:color w:val="000000"/>
          <w:sz w:val="18"/>
          <w:szCs w:val="18"/>
        </w:rPr>
        <w:t>minden</w:t>
      </w:r>
      <w:proofErr w:type="spellEnd"/>
      <w:r w:rsidR="00FD31CB"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D31CB" w:rsidRPr="00FD31CB">
        <w:rPr>
          <w:rFonts w:ascii="Calibri" w:hAnsi="Calibri" w:cs="Times"/>
          <w:color w:val="000000"/>
          <w:sz w:val="18"/>
          <w:szCs w:val="18"/>
        </w:rPr>
        <w:t>fúrást</w:t>
      </w:r>
      <w:proofErr w:type="spellEnd"/>
      <w:r w:rsidR="00FD31CB"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D31CB" w:rsidRPr="00FD31CB">
        <w:rPr>
          <w:rFonts w:ascii="Calibri" w:hAnsi="Calibri" w:cs="Times"/>
          <w:color w:val="000000"/>
          <w:sz w:val="18"/>
          <w:szCs w:val="18"/>
        </w:rPr>
        <w:t>fúrót</w:t>
      </w:r>
      <w:proofErr w:type="spellEnd"/>
      <w:r w:rsidR="00FD31CB"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D31CB" w:rsidRPr="00FD31CB">
        <w:rPr>
          <w:rFonts w:ascii="Calibri" w:hAnsi="Calibri" w:cs="Times"/>
          <w:color w:val="000000"/>
          <w:sz w:val="18"/>
          <w:szCs w:val="18"/>
        </w:rPr>
        <w:t>finom</w:t>
      </w:r>
      <w:proofErr w:type="spellEnd"/>
      <w:r w:rsidR="00FD31CB" w:rsidRPr="00FD31CB">
        <w:rPr>
          <w:rFonts w:ascii="Calibri" w:hAnsi="Calibri" w:cs="Times"/>
          <w:color w:val="000000"/>
          <w:sz w:val="18"/>
          <w:szCs w:val="18"/>
        </w:rPr>
        <w:t xml:space="preserve"> reszelővel.</w:t>
      </w:r>
    </w:p>
    <w:p w14:paraId="57086D96" w14:textId="44D36351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5)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Törölje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le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felesleges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zsírt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esetleges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fémhulladékokat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belső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részről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tegye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vissza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illessze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be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belső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szakaszába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17553DDB" w14:textId="2D8ED1C2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6)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Helyezze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bilincseket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(jubile</w:t>
      </w:r>
      <w:r w:rsidR="00FD31CB">
        <w:rPr>
          <w:rFonts w:ascii="Calibri" w:hAnsi="Calibri" w:cs="Times"/>
          <w:color w:val="000000"/>
          <w:sz w:val="18"/>
          <w:szCs w:val="18"/>
        </w:rPr>
        <w:t>e</w:t>
      </w:r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kapcsok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vagy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lehetőleg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csavaros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típusú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benzines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tömlő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klipek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)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lazán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mindkét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oldalra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r w:rsidRPr="00303BC6">
        <w:rPr>
          <w:rFonts w:ascii="Calibri" w:hAnsi="Calibri" w:cs="Times"/>
          <w:color w:val="000000"/>
          <w:sz w:val="18"/>
          <w:szCs w:val="18"/>
        </w:rPr>
        <w:t xml:space="preserve">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műanyag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végei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3C32AB7D" w14:textId="77777777" w:rsidR="00303BC6" w:rsidRPr="00303BC6" w:rsidRDefault="00303BC6" w:rsidP="00303BC6">
      <w:pPr>
        <w:rPr>
          <w:rFonts w:ascii="Calibri" w:hAnsi="Calibri" w:cs="Times"/>
          <w:color w:val="000000"/>
          <w:sz w:val="18"/>
          <w:szCs w:val="18"/>
        </w:rPr>
      </w:pPr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7)</w:t>
      </w:r>
      <w:r w:rsidRPr="00303BC6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Helyezze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sebességmérő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belső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kábelének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laza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végét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egyik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végére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</w:p>
    <w:p w14:paraId="7B652213" w14:textId="297AB45E" w:rsidR="00303BC6" w:rsidRPr="00303BC6" w:rsidRDefault="00303BC6" w:rsidP="009E278B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nyomja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nagyon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erősen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érzékelők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forgórészében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lévő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súrlódásgátló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furaton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keresztül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amíg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nem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r>
        <w:rPr>
          <w:rFonts w:ascii="Calibri" w:hAnsi="Calibri" w:cs="Times"/>
          <w:color w:val="000000"/>
          <w:sz w:val="18"/>
          <w:szCs w:val="18"/>
        </w:rPr>
        <w:t xml:space="preserve">less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szakasz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teljesen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be van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építve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érzékelőbe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. Ha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sebességmérő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kisebb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átmérőjét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mint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amelyet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könnyen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rögzíthet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akkor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fel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kell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építeni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átmérőt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hüvely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ragasztott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r>
        <w:rPr>
          <w:rFonts w:ascii="Calibri" w:hAnsi="Calibri" w:cs="Times"/>
          <w:color w:val="000000"/>
          <w:sz w:val="18"/>
          <w:szCs w:val="18"/>
        </w:rPr>
        <w:t xml:space="preserve">aluminium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szalaggal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 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Helyezze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be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fennmaradó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kábelszakaszt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húzza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meg</w:t>
      </w:r>
      <w:r w:rsidR="009E278B">
        <w:rPr>
          <w:rFonts w:ascii="Calibri" w:hAnsi="Calibri" w:cs="Times"/>
          <w:color w:val="000000"/>
          <w:sz w:val="18"/>
          <w:szCs w:val="18"/>
        </w:rPr>
        <w:t xml:space="preserve"> </w:t>
      </w:r>
      <w:r w:rsidRPr="00303BC6">
        <w:rPr>
          <w:rFonts w:ascii="Calibri" w:hAnsi="Calibri" w:cs="Times"/>
          <w:color w:val="000000"/>
          <w:sz w:val="18"/>
          <w:szCs w:val="18"/>
        </w:rPr>
        <w:t xml:space="preserve">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szorítókat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mérsékelten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. Ha a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külső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köpenyt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egyáltalán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meg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kell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javítani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ragasztóval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bélelt</w:t>
      </w:r>
      <w:proofErr w:type="spellEnd"/>
      <w:r w:rsidR="009E278B">
        <w:rPr>
          <w:rFonts w:ascii="Calibri" w:hAnsi="Calibri" w:cs="Times"/>
          <w:color w:val="000000"/>
          <w:sz w:val="18"/>
          <w:szCs w:val="18"/>
        </w:rPr>
        <w:t xml:space="preserve"> a</w:t>
      </w:r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hőre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zsugorodó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hüvely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nagyszerű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color w:val="000000"/>
          <w:sz w:val="18"/>
          <w:szCs w:val="18"/>
        </w:rPr>
        <w:t>javítóműhely</w:t>
      </w:r>
      <w:proofErr w:type="spellEnd"/>
      <w:r w:rsidRPr="00303BC6">
        <w:rPr>
          <w:rFonts w:ascii="Calibri" w:hAnsi="Calibri" w:cs="Times"/>
          <w:color w:val="000000"/>
          <w:sz w:val="18"/>
          <w:szCs w:val="18"/>
        </w:rPr>
        <w:t>.</w:t>
      </w:r>
    </w:p>
    <w:p w14:paraId="0FCB514B" w14:textId="77777777" w:rsidR="00FD31CB" w:rsidRPr="00FD31CB" w:rsidRDefault="00FD31CB" w:rsidP="00FD31CB">
      <w:pPr>
        <w:rPr>
          <w:rFonts w:ascii="Calibri" w:hAnsi="Calibri" w:cs="Times"/>
          <w:color w:val="000000"/>
          <w:sz w:val="18"/>
          <w:szCs w:val="18"/>
        </w:rPr>
      </w:pPr>
      <w:r w:rsidRPr="00FD31CB">
        <w:rPr>
          <w:rFonts w:ascii="Calibri" w:hAnsi="Calibri" w:cs="Times"/>
          <w:color w:val="000000"/>
          <w:sz w:val="18"/>
          <w:szCs w:val="18"/>
        </w:rPr>
        <w:t xml:space="preserve">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forgórész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sebességkábel-érzékelőben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lebeg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és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nem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terheli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további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sebességet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sebességmérő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hajtásán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;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túlzott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végrugó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azonban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befolyásolhatja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gramStart"/>
      <w:r w:rsidRPr="00FD31CB">
        <w:rPr>
          <w:rFonts w:ascii="Calibri" w:hAnsi="Calibri" w:cs="Times"/>
          <w:color w:val="000000"/>
          <w:sz w:val="18"/>
          <w:szCs w:val="18"/>
        </w:rPr>
        <w:t>a</w:t>
      </w:r>
      <w:proofErr w:type="gram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érzékelők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élettartama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amelyet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esetenként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észrevehetnek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kopott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kábeleken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vagy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amikor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érzékelőt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kábel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egyik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kanyarára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felhelyezték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>.</w:t>
      </w:r>
    </w:p>
    <w:p w14:paraId="2046D5E5" w14:textId="77777777" w:rsidR="00FD31CB" w:rsidRDefault="00FD31CB" w:rsidP="00FD31CB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Ez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az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használható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Brantz Pulse Doubler-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rel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(BR52)</w:t>
      </w:r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magasabb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kalibrálási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értékekhez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valamint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a </w:t>
      </w:r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Dual Sensor Switch-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hez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(BR49</w:t>
      </w:r>
      <w:r w:rsidRPr="00FD31CB">
        <w:rPr>
          <w:rFonts w:ascii="Calibri" w:hAnsi="Calibri" w:cs="Times"/>
          <w:color w:val="000000"/>
          <w:sz w:val="18"/>
          <w:szCs w:val="18"/>
        </w:rPr>
        <w:t xml:space="preserve">), ha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használva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Univerzális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kerékérzékelő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(BR2A)</w:t>
      </w:r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vagy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hajtótengely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/ </w:t>
      </w:r>
      <w:proofErr w:type="spellStart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>hajtótengely-érzékelő</w:t>
      </w:r>
      <w:proofErr w:type="spellEnd"/>
      <w:r w:rsidRPr="00FD31CB">
        <w:rPr>
          <w:rFonts w:ascii="Calibri" w:hAnsi="Calibri" w:cs="Times"/>
          <w:b/>
          <w:bCs/>
          <w:color w:val="000000"/>
          <w:sz w:val="18"/>
          <w:szCs w:val="18"/>
        </w:rPr>
        <w:t xml:space="preserve"> (BRH2)</w:t>
      </w:r>
      <w:r w:rsidRPr="00FD31CB">
        <w:rPr>
          <w:rFonts w:ascii="Calibri" w:hAnsi="Calibri" w:cs="Times"/>
          <w:color w:val="000000"/>
          <w:sz w:val="18"/>
          <w:szCs w:val="18"/>
        </w:rPr>
        <w:t xml:space="preserve"> mint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biztonsági</w:t>
      </w:r>
      <w:proofErr w:type="spellEnd"/>
      <w:r w:rsidRPr="00FD31CB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D31CB">
        <w:rPr>
          <w:rFonts w:ascii="Calibri" w:hAnsi="Calibri" w:cs="Times"/>
          <w:color w:val="000000"/>
          <w:sz w:val="18"/>
          <w:szCs w:val="18"/>
        </w:rPr>
        <w:t>érzékelő</w:t>
      </w:r>
      <w:proofErr w:type="spellEnd"/>
      <w:r>
        <w:rPr>
          <w:rFonts w:ascii="Calibri" w:hAnsi="Calibri" w:cs="Times"/>
          <w:b/>
          <w:bCs/>
          <w:color w:val="000000"/>
          <w:sz w:val="18"/>
          <w:szCs w:val="18"/>
        </w:rPr>
        <w:t>.</w:t>
      </w:r>
    </w:p>
    <w:p w14:paraId="179C68C2" w14:textId="1CF68A4D" w:rsidR="00303BC6" w:rsidRPr="00303BC6" w:rsidRDefault="00303BC6" w:rsidP="00FD31CB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Vegye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fel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velünk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 xml:space="preserve"> a </w:t>
      </w:r>
      <w:proofErr w:type="spellStart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kapcsolatot</w:t>
      </w:r>
      <w:proofErr w:type="spellEnd"/>
      <w:r w:rsidRPr="00303BC6">
        <w:rPr>
          <w:rFonts w:ascii="Calibri" w:hAnsi="Calibri" w:cs="Times"/>
          <w:b/>
          <w:bCs/>
          <w:color w:val="000000"/>
          <w:sz w:val="18"/>
          <w:szCs w:val="18"/>
        </w:rPr>
        <w:t>: </w:t>
      </w:r>
      <w:r w:rsidRPr="00303BC6">
        <w:rPr>
          <w:rFonts w:ascii="Calibri" w:hAnsi="Calibri" w:cs="Times"/>
          <w:i/>
          <w:iCs/>
          <w:color w:val="000000"/>
          <w:sz w:val="18"/>
          <w:szCs w:val="18"/>
        </w:rPr>
        <w:t>Brantz, 34 Union Road, Macclesfield, Cheshire, SK11 7BN, UK. Tel / Fax: 0044 (0) 1625 669366 Web:</w:t>
      </w:r>
      <w:hyperlink r:id="rId7" w:history="1">
        <w:r w:rsidRPr="00303BC6">
          <w:rPr>
            <w:rStyle w:val="Hyperlink"/>
            <w:rFonts w:ascii="Calibri" w:hAnsi="Calibri" w:cs="Times"/>
            <w:i/>
            <w:iCs/>
            <w:sz w:val="18"/>
            <w:szCs w:val="18"/>
            <w:shd w:val="clear" w:color="auto" w:fill="C9D7F1"/>
          </w:rPr>
          <w:t>www.brantz.co.uk</w:t>
        </w:r>
      </w:hyperlink>
    </w:p>
    <w:p w14:paraId="64FA3677" w14:textId="77777777" w:rsidR="00B070F5" w:rsidRDefault="00B070F5"/>
    <w:sectPr w:rsidR="00B070F5" w:rsidSect="00303B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7CE5"/>
    <w:multiLevelType w:val="hybridMultilevel"/>
    <w:tmpl w:val="F0BE71EA"/>
    <w:lvl w:ilvl="0" w:tplc="905467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C6"/>
    <w:rsid w:val="00303BC6"/>
    <w:rsid w:val="003725B0"/>
    <w:rsid w:val="003A4C4B"/>
    <w:rsid w:val="009E278B"/>
    <w:rsid w:val="00B070F5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C0830"/>
  <w15:chartTrackingRefBased/>
  <w15:docId w15:val="{46F0F6A9-D2CA-423B-B84A-0FB32F56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C6"/>
    <w:rPr>
      <w:color w:val="0000FF"/>
      <w:u w:val="single"/>
    </w:rPr>
  </w:style>
  <w:style w:type="table" w:styleId="TableGrid">
    <w:name w:val="Table Grid"/>
    <w:basedOn w:val="TableNormal"/>
    <w:rsid w:val="003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hu&amp;u=http://www.brantz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Brantz RallyMeters</cp:lastModifiedBy>
  <cp:revision>1</cp:revision>
  <dcterms:created xsi:type="dcterms:W3CDTF">2019-11-27T12:17:00Z</dcterms:created>
  <dcterms:modified xsi:type="dcterms:W3CDTF">2019-11-27T12:48:00Z</dcterms:modified>
</cp:coreProperties>
</file>